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SATUAN ACARA PERKULIAHAN</w:t>
      </w:r>
    </w:p>
    <w:p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1440" w:right="28" w:firstLine="72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</w:rPr>
        <w:pict>
          <v:shape id="_x0000_s1039" o:spid="_x0000_s1039" o:spt="75" type="#_x0000_t75" style="position:absolute;left:0pt;margin-left:19.2pt;margin-top:1.95pt;height:66.15pt;width:67.95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CorelDraw.Graphic.13" ShapeID="_x0000_s1039" DrawAspect="Content" ObjectID="_1468075725" r:id="rId7">
            <o:LockedField>false</o:LockedField>
          </o:OLEObject>
        </w:pict>
      </w:r>
      <w:r>
        <w:rPr>
          <w:rFonts w:ascii="Times New Roman" w:hAnsi="Times New Roman"/>
          <w:sz w:val="24"/>
          <w:szCs w:val="24"/>
        </w:rPr>
        <w:t>Mata Kuliah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  <w:lang w:val="en-US"/>
        </w:rPr>
        <w:t>Linguistik Historis Komparatif</w:t>
      </w:r>
    </w:p>
    <w:p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Kode Mata Kuliah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K481129</w:t>
      </w:r>
    </w:p>
    <w:p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PBSI</w:t>
      </w:r>
    </w:p>
    <w:p>
      <w:pPr>
        <w:spacing w:after="0" w:line="240" w:lineRule="auto"/>
        <w:ind w:left="1440" w:firstLine="72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SKS/ Semester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2/G</w:t>
      </w:r>
      <w:r>
        <w:rPr>
          <w:rFonts w:hint="default" w:ascii="Times New Roman" w:hAnsi="Times New Roman"/>
          <w:sz w:val="24"/>
          <w:szCs w:val="24"/>
          <w:lang w:val="en-US"/>
        </w:rPr>
        <w:t>enap</w:t>
      </w:r>
    </w:p>
    <w:p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Dr. ARI WULANDARI, S.S., M.A.</w:t>
      </w:r>
    </w:p>
    <w:p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Tatap muka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1 s/d 16</w:t>
      </w:r>
    </w:p>
    <w:p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Alokasi Waktu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90 Menit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69215</wp:posOffset>
                </wp:positionV>
                <wp:extent cx="5305425" cy="0"/>
                <wp:effectExtent l="25400" t="19050" r="22225" b="19050"/>
                <wp:wrapNone/>
                <wp:docPr id="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12.45pt;margin-top:5.45pt;height:0pt;width:417.75pt;z-index:251661312;mso-width-relative:page;mso-height-relative:page;" filled="f" stroked="t" coordsize="21600,21600" o:gfxdata="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JeCP1AAAAAgBAAAPAAAAAAAAAAEAIAAA&#10;ACIAAABkcnMvZG93bnJldi54bWxQSwECFAAUAAAACACHTuJA3axxv9cBAAC0AwAADgAAAAAAAAAB&#10;ACAAAAAjAQAAZHJzL2Uyb0RvYy54bWxQSwUGAAAAAAYABgBZAQAAb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Kompetensi Mata Kuliah</w:t>
      </w:r>
    </w:p>
    <w:p>
      <w:pPr>
        <w:pStyle w:val="9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133350</wp:posOffset>
                </wp:positionV>
                <wp:extent cx="5000625" cy="1257300"/>
                <wp:effectExtent l="0" t="0" r="28575" b="19050"/>
                <wp:wrapNone/>
                <wp:docPr id="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Setelah mengikuti kuliah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Linguistik Historis Komparatif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, mahasiswa diharapkan: 1) mengetahui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dasar-dasar dari konsep ilmu Linguistik Historis Komparatif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secara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umum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; 2) memahami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dasar-dasar Linguistik Historis Komparatif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dalam konteks pembelajaran Bahasa dan Sastra Indonesia; 3) terampil menerapkan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teori Linguistik Historis Komparatif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dalam proses pembelajaran Bahasa dan Sastra Indonesia; 4) mengikuti perkembangan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terbaru ilmu Linguistik Historis Komparatif secara umum.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35.95pt;margin-top:10.5pt;height:99pt;width:393.75pt;z-index:251659264;mso-width-relative:page;mso-height-relative:page;" fillcolor="#FFFFFF" filled="t" stroked="t" coordsize="21600,21600" o:gfxdata="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6GmjtcAAAAJAQAADwAAAAAAAAABACAAAAAiAAAAZHJzL2Rvd25yZXYueG1sUEsBAhQA&#10;FAAAAAgAh07iQB7asWwsAgAAfw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Setelah mengikuti kuliah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Linguistik Historis Komparatif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, mahasiswa diharapkan: 1) mengetahui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dasar-dasar dari konsep ilmu Linguistik Historis Komparatif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secara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umum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; 2) memahami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dasar-dasar Linguistik Historis Komparatif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dalam konteks pembelajaran Bahasa dan Sastra Indonesia; 3) terampil menerapkan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teori Linguistik Historis Komparatif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dalam proses pembelajaran Bahasa dan Sastra Indonesia; 4) mengikuti perkembangan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terbaru ilmu Linguistik Historis Komparatif secara umum.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Indikator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90170</wp:posOffset>
                </wp:positionV>
                <wp:extent cx="5000625" cy="1388110"/>
                <wp:effectExtent l="5080" t="4445" r="4445" b="17145"/>
                <wp:wrapNone/>
                <wp:docPr id="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ahasiswa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mampu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mengetahui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dasar-dasar dari konsep ilmu Linguistik Historis Komparatif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secara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umum.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Mahasiswa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memahami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dasar-dasar Linguistik Historis Komparatif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dalam konteks pembelajaran Bahasa dan Sastra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Mahasiswa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terampil menerapkan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teori Linguistik Historis Komparatif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dalam proses pembelajaran Bahasa dan Sastra Indonesia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Mahasiswa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mengikuti perkembangan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terbaru ilmu Linguistik Historis Komparatif secara umum.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35.95pt;margin-top:7.1pt;height:109.3pt;width:393.75pt;z-index:251660288;mso-width-relative:page;mso-height-relative:page;" fillcolor="#FFFFFF" filled="t" stroked="t" coordsize="21600,21600" o:gfxdata="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hKDjtgAAAAJAQAADwAAAAAAAAABACAAAAAiAAAAZHJzL2Rvd25yZXYueG1sUEsBAhQA&#10;FAAAAAgAh07iQLGUaEIrAgAAfw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ahasiswa</w:t>
                      </w:r>
                      <w:r>
                        <w:rPr>
                          <w:rFonts w:ascii="Times New Roman" w:hAnsi="Times New Roman"/>
                          <w:spacing w:val="1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mampu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mengetahui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dasar-dasar dari konsep ilmu Linguistik Historis Komparatif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secara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umum.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Mahasiswa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memahami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dasar-dasar Linguistik Historis Komparatif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>dalam konteks pembelajaran Bahasa dan Sastra Indonesia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Mahasiswa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terampil menerapkan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teori Linguistik Historis Komparatif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dalam proses pembelajaran Bahasa dan Sastra Indonesia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Mahasiswa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mengikuti perkembangan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terbaru ilmu Linguistik Historis Komparatif secara umum.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Tujuan Pembelajaran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105410</wp:posOffset>
                </wp:positionV>
                <wp:extent cx="5000625" cy="1115060"/>
                <wp:effectExtent l="5080" t="4445" r="4445" b="23495"/>
                <wp:wrapNone/>
                <wp:docPr id="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Tujuan pembelajaran</w:t>
                            </w:r>
                            <w:r>
                              <w:rPr>
                                <w:rFonts w:hint="default" w:ascii="Times New Roman" w:hAnsi="Times New Roman"/>
                                <w:lang w:val="en-US"/>
                              </w:rPr>
                              <w:t xml:space="preserve"> mahasiswa dapat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1) mengetahui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dasar-dasar dari konsep ilmu Linguistik Historis Komparatif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secara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umum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; 2) memahami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dasar-dasar Linguistik Historis Komparatif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dalam konteks pembelajaran Bahasa dan Sastra Indonesia; 3) terampil menerapkan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>teori Linguistik Historis Komparatif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dalam proses pembelajaran Bahasa dan Sastra Indonesia; 4) mengikuti perkembangan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lang w:val="en-US"/>
                              </w:rPr>
                              <w:t xml:space="preserve">terbaru ilmu Linguistik Historis Komparatif secara umum. 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35.95pt;margin-top:8.3pt;height:87.8pt;width:393.75pt;z-index:251664384;mso-width-relative:page;mso-height-relative:page;" fillcolor="#FFFFFF" filled="t" stroked="t" coordsize="21600,21600" o:gfxdata="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wfrpdcAAAAJAQAADwAAAAAAAAABACAAAAAiAAAAZHJzL2Rvd25yZXYueG1sUEsBAhQA&#10;FAAAAAgAh07iQJ2kLCYsAgAAfw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>Tujuan pembelajaran</w:t>
                      </w:r>
                      <w:r>
                        <w:rPr>
                          <w:rFonts w:hint="default" w:ascii="Times New Roman" w:hAnsi="Times New Roman"/>
                          <w:lang w:val="en-US"/>
                        </w:rPr>
                        <w:t xml:space="preserve"> mahasiswa dapat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1) mengetahui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dasar-dasar dari konsep ilmu Linguistik Historis Komparatif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secara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umum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; 2) memahami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dasar-dasar Linguistik Historis Komparatif 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dalam konteks pembelajaran Bahasa dan Sastra Indonesia; 3) terampil menerapkan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>teori Linguistik Historis Komparatif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dalam proses pembelajaran Bahasa dan Sastra Indonesia; 4) mengikuti perkembangan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lang w:val="en-US"/>
                        </w:rPr>
                        <w:t xml:space="preserve">terbaru ilmu Linguistik Historis Komparatif secara umum. 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 Perkuliahan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91440</wp:posOffset>
                </wp:positionV>
                <wp:extent cx="5000625" cy="1134745"/>
                <wp:effectExtent l="5080" t="4445" r="4445" b="22860"/>
                <wp:wrapNone/>
                <wp:docPr id="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5"/>
                              </w:tabs>
                              <w:ind w:right="538"/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Materi perkuliahan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Linguistik Historis Komparatif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ini meliputi: pengetahuan tentang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ilmu Linguistik Historis Komparatif, tujuan dan manfaat ilmu Linguistik Historis Komparatif, sejarah perkembangan ilmu perbandingan bahasa, hingga praktik praktis penerapan ilmu Linguistik Historis Komparatif. 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36.45pt;margin-top:7.2pt;height:89.35pt;width:393.75pt;z-index:251665408;mso-width-relative:page;mso-height-relative:page;" fillcolor="#FFFFFF" filled="t" stroked="t" coordsize="21600,21600" o:gfxdata="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/eQQk2AAAAAkBAAAPAAAAAAAAAAEAIAAAACIAAABkcnMvZG93bnJldi54bWxQ&#10;SwECFAAUAAAACACHTuJAfJUoDDACAACI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95"/>
                        </w:tabs>
                        <w:ind w:right="538"/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Materi perkuliahan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Linguistik Historis Komparatif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ini meliputi: pengetahuan tentang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ilmu Linguistik Historis Komparatif, tujuan dan manfaat ilmu Linguistik Historis Komparatif, sejarah perkembangan ilmu perbandingan bahasa, hingga praktik praktis penerapan ilmu Linguistik Historis Komparatif. 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Metode Pembelajara</w:t>
      </w:r>
      <w:r>
        <w:rPr>
          <w:rFonts w:ascii="Times New Roman" w:hAnsi="Times New Roman"/>
          <w:b/>
          <w:sz w:val="24"/>
          <w:szCs w:val="24"/>
          <w:lang w:val="id-ID"/>
        </w:rPr>
        <w:t>n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87630</wp:posOffset>
                </wp:positionV>
                <wp:extent cx="5000625" cy="800100"/>
                <wp:effectExtent l="13970" t="13335" r="5080" b="5715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>Ice breaking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, 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eramah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presentasi,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diskusi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pengerjaan tugas individu dan tugas kelompok, berkaitan dengan materi psikolinguistik; sesuai yang tertera pada silabus materi perkuliahan. 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o:spt="1" style="position:absolute;left:0pt;margin-left:34.8pt;margin-top:6.9pt;height:63pt;width:393.75pt;z-index:251662336;mso-width-relative:page;mso-height-relative:page;" fillcolor="#FFFFFF" filled="t" stroked="t" coordsize="21600,21600" o:gfxdata="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MfCEzWAAAACQEAAA8AAAAAAAAAAQAgAAAAIgAAAGRycy9kb3ducmV2LnhtbFBLAQIUABQA&#10;AAAIAIdO4kC7vniJKwIAAH4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id-ID"/>
                        </w:rPr>
                        <w:t>Ice breaking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, c</w:t>
                      </w:r>
                      <w:r>
                        <w:rPr>
                          <w:rFonts w:ascii="Times New Roman" w:hAnsi="Times New Roman"/>
                        </w:rPr>
                        <w:t>eramah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</w:rPr>
                        <w:t xml:space="preserve">presentasi,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diskusi</w:t>
                      </w:r>
                      <w:r>
                        <w:rPr>
                          <w:rFonts w:ascii="Times New Roman" w:hAnsi="Times New Roman"/>
                        </w:rPr>
                        <w:t xml:space="preserve">, pengerjaan tugas individu dan tugas kelompok, berkaitan dengan materi psikolinguistik; sesuai yang tertera pada silabus materi perkuliahan. 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Langkah-langkah Pembelajaran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19050</wp:posOffset>
                </wp:positionV>
                <wp:extent cx="5000625" cy="3419475"/>
                <wp:effectExtent l="0" t="0" r="28575" b="28575"/>
                <wp:wrapNone/>
                <wp:docPr id="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Persiapan: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Sebelum perkuliahan perlu mempersiapkan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silabus,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presensi mahasiswa,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materi kuliah atau bahan ajar,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Satuan Acara Perkuliahan (SAP), lembar kontrak, lembar penilaian, lembar petunjuk pelaksanaan tugas,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berikut perangkat kerja untuk pembelajaran, ruang zoom untuk webinar, WAG kelas untuk diskusi berkelanjutan.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Awal (Pembukaan):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Pembukaan dilakukan dengan salam, doa sebelum belajar dan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>ice breaking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serta review materi sebelumnya untuk pertemuan ketiga dan seterusnya. Pertemuan kedua tidak ada review materi sebelumnya, karena pertemuan pertama berisi perkenalan dan seputar kontrak perkuliahan.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Pelaksanaan Pembahasan Materi: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Membahas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materi sesuai dengan urutan yang telah disampaikan dalam silabus materi perkuliahan, dari awal hingga akhir. Termasuk bila ada penugasan kelompok atau individu.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Tahap Akhir (Penutup):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Memberikan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kesimpulan atas materi yang telah dibahas, diskusi dari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tanya jawab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dan di akhiri dengan doa setelah belajar dan salam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penutup.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o:spt="1" style="position:absolute;left:0pt;margin-left:34.45pt;margin-top:1.5pt;height:269.25pt;width:393.75pt;z-index:251663360;mso-width-relative:page;mso-height-relative:page;" fillcolor="#FFFFFF" filled="t" stroked="t" coordsize="21600,21600" o:gfxdata="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tAa/dcAAAAIAQAADwAAAAAAAAABACAAAAAiAAAAZHJzL2Rvd25yZXYueG1sUEsBAhQA&#10;FAAAAAgAh07iQJ5ZRgYsAgAAfw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Persiapan: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Sebelum perkuliahan perlu mempersiapkan </w:t>
                      </w:r>
                      <w:r>
                        <w:rPr>
                          <w:rFonts w:ascii="Times New Roman" w:hAnsi="Times New Roman"/>
                        </w:rPr>
                        <w:t xml:space="preserve">silabus,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presensi mahasiswa,</w:t>
                      </w:r>
                      <w:r>
                        <w:rPr>
                          <w:rFonts w:ascii="Times New Roman" w:hAnsi="Times New Roman"/>
                        </w:rPr>
                        <w:t xml:space="preserve"> materi kuliah atau bahan ajar,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Satuan Acara Perkuliahan (SAP), lembar kontrak, lembar penilaian, lembar petunjuk pelaksanaan tugas, </w:t>
                      </w:r>
                      <w:r>
                        <w:rPr>
                          <w:rFonts w:ascii="Times New Roman" w:hAnsi="Times New Roman"/>
                        </w:rPr>
                        <w:t xml:space="preserve">berikut perangkat kerja untuk pembelajaran, ruang zoom untuk webinar, WAG kelas untuk diskusi berkelanjutan.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Awal (Pembukaan):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Pembukaan dilakukan dengan salam, doa sebelum belajar dan </w:t>
                      </w:r>
                      <w:r>
                        <w:rPr>
                          <w:rFonts w:ascii="Times New Roman" w:hAnsi="Times New Roman"/>
                          <w:i/>
                          <w:lang w:val="id-ID"/>
                        </w:rPr>
                        <w:t>ice breaking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</w:rPr>
                        <w:t>serta review materi sebelumnya untuk pertemuan ketiga dan seterusnya. Pertemuan kedua tidak ada review materi sebelumnya, karena pertemuan pertama berisi perkenalan dan seputar kontrak perkuliahan.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Pelaksanaan Pembahasan Materi: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Membahas </w:t>
                      </w:r>
                      <w:r>
                        <w:rPr>
                          <w:rFonts w:ascii="Times New Roman" w:hAnsi="Times New Roman"/>
                        </w:rPr>
                        <w:t xml:space="preserve">materi sesuai dengan urutan yang telah disampaikan dalam silabus materi perkuliahan, dari awal hingga akhir. Termasuk bila ada penugasan kelompok atau individu.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Tahap Akhir (Penutup):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Memberikan </w:t>
                      </w:r>
                      <w:r>
                        <w:rPr>
                          <w:rFonts w:ascii="Times New Roman" w:hAnsi="Times New Roman"/>
                        </w:rPr>
                        <w:t>kesimpulan atas materi yang telah dibahas, diskusi dari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tanya jawab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dan di akhiri dengan doa setelah belajar dan salam</w:t>
                      </w:r>
                      <w:r>
                        <w:rPr>
                          <w:rFonts w:ascii="Times New Roman" w:hAnsi="Times New Roman"/>
                        </w:rPr>
                        <w:t xml:space="preserve"> penutup.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Penilaian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7938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253"/>
        <w:gridCol w:w="1422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shd w:val="pct10" w:color="auto" w:fill="auto"/>
            <w:vAlign w:val="center"/>
          </w:tcPr>
          <w:p>
            <w:pPr>
              <w:pStyle w:val="9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253" w:type="dxa"/>
            <w:shd w:val="pct10" w:color="auto" w:fill="auto"/>
            <w:vAlign w:val="center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 Penilaian</w:t>
            </w:r>
          </w:p>
        </w:tc>
        <w:tc>
          <w:tcPr>
            <w:tcW w:w="1422" w:type="dxa"/>
            <w:shd w:val="pct10" w:color="auto" w:fill="auto"/>
            <w:vAlign w:val="center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Persentase</w:t>
            </w:r>
          </w:p>
        </w:tc>
        <w:tc>
          <w:tcPr>
            <w:tcW w:w="2693" w:type="dxa"/>
            <w:shd w:val="pct10" w:color="auto" w:fill="auto"/>
            <w:vAlign w:val="center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Sikap terhadap Mata Kuliah (Inisiatif, Keterampilan Umum)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10%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Keaktifan, inisiatif, antusiasme, semangat.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5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Kehadiran dan Keaktifan di Kelas </w:t>
            </w: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Prosentase kehadiran keseluruhan dari seluruh kuliah. 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Diskusi atau Presentasi Kelompok </w:t>
            </w: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Keaktifan dan kekompakan kelompok.</w:t>
            </w:r>
          </w:p>
          <w:p>
            <w:pPr>
              <w:pStyle w:val="9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Tugas Mandiri </w:t>
            </w: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Tugas individu.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5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Hasil Ujian Tengah Semester (UTS) </w:t>
            </w: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Tugas makalah.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5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Hasil Ujian Akhir Semeseter (UAS)</w:t>
            </w: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Ujian dengan tugas pengganti.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823" w:type="dxa"/>
            <w:gridSpan w:val="2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2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69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Nilai mata kuliah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id-ID"/>
        </w:rPr>
        <w:t>Daftar Referensi</w:t>
      </w:r>
    </w:p>
    <w:p>
      <w:pPr>
        <w:pStyle w:val="5"/>
        <w:spacing w:line="240" w:lineRule="auto"/>
        <w:ind w:left="720" w:right="20"/>
        <w:jc w:val="both"/>
        <w:rPr>
          <w:lang w:val="id-ID"/>
        </w:rPr>
      </w:pP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nttila, R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1989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zh-CN"/>
        </w:rPr>
        <w:t xml:space="preserve">Historical and Comparative Linguistics. 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zh-CN"/>
        </w:rPr>
        <w:t xml:space="preserve">Amsterdam/ Philadelphia: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John Benjamins Publishing Company.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 xml:space="preserve">Bowern, C. dan Bethwyn Evans. 2015.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zh-CN"/>
        </w:rPr>
        <w:t xml:space="preserve">The Routledge Handbook of Historical Linguistics.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New York: Routledge. 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Crowley, T. 1997.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zh-CN"/>
        </w:rPr>
        <w:t xml:space="preserve">Introduction to Historical Linguistics.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Rowland: University of Texas. 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>Fernandez, I.Y. 1997. Linguistik Komparatif I dan II. Yogyakarta: UGM Press.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Joseph, B dan Richard Janda. 2008.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zh-CN"/>
        </w:rPr>
        <w:t xml:space="preserve">The Handbook of Historical Linguistics.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>Berlin: Blackwell Publishing.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Keraf, G. 1996.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zh-CN"/>
        </w:rPr>
        <w:t>Linguistik Historis Bandingan.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 Jakarta: Gramedia Pustaka Utama.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 xml:space="preserve">Parera, J.D. 1994.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zh-CN"/>
        </w:rPr>
        <w:t xml:space="preserve">Kajian Linguistik Historis dan Tipologi Struktural.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zh-CN"/>
        </w:rPr>
        <w:t>Jakarta: Erlangga.</w:t>
      </w:r>
    </w:p>
    <w:p>
      <w:pPr>
        <w:ind w:right="20"/>
        <w:jc w:val="both"/>
        <w:rPr>
          <w:sz w:val="24"/>
          <w:lang w:val="id-ID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2888"/>
        <w:gridCol w:w="2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Dekan Fakultas Keguruan dan Ilmu Pendidikan</w:t>
            </w:r>
          </w:p>
        </w:tc>
        <w:tc>
          <w:tcPr>
            <w:tcW w:w="2888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Ketua Program Studi Pendidikan Bahasa dan Sastra Indonesia</w:t>
            </w:r>
          </w:p>
        </w:tc>
        <w:tc>
          <w:tcPr>
            <w:tcW w:w="2889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Dosen Pengampu Mata Kuliah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88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89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ind w:right="20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Dr. Esti Setiawati, M.Pd</w:t>
            </w:r>
          </w:p>
        </w:tc>
        <w:tc>
          <w:tcPr>
            <w:tcW w:w="2888" w:type="dxa"/>
          </w:tcPr>
          <w:p>
            <w:pPr>
              <w:ind w:right="20"/>
              <w:jc w:val="left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Yanuar  Bagas Arwansyah, M.Pd.</w:t>
            </w:r>
          </w:p>
        </w:tc>
        <w:tc>
          <w:tcPr>
            <w:tcW w:w="2889" w:type="dxa"/>
          </w:tcPr>
          <w:p>
            <w:pPr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Ari Wulandari, S.S., M.A.</w:t>
            </w:r>
          </w:p>
        </w:tc>
      </w:tr>
    </w:tbl>
    <w:p>
      <w:pPr>
        <w:ind w:right="20"/>
        <w:jc w:val="both"/>
        <w:rPr>
          <w:sz w:val="20"/>
          <w:szCs w:val="20"/>
          <w:lang w:val="id-ID"/>
        </w:rPr>
      </w:pPr>
    </w:p>
    <w:sectPr>
      <w:footerReference r:id="rId5" w:type="default"/>
      <w:pgSz w:w="11907" w:h="16839"/>
      <w:pgMar w:top="1701" w:right="1701" w:bottom="1418" w:left="153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544232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2CF6A"/>
    <w:multiLevelType w:val="singleLevel"/>
    <w:tmpl w:val="8422CF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B0D2793"/>
    <w:multiLevelType w:val="multilevel"/>
    <w:tmpl w:val="6B0D279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C4"/>
    <w:rsid w:val="00000A2C"/>
    <w:rsid w:val="00017070"/>
    <w:rsid w:val="000179E9"/>
    <w:rsid w:val="00052F29"/>
    <w:rsid w:val="00057512"/>
    <w:rsid w:val="00065BF5"/>
    <w:rsid w:val="000840D8"/>
    <w:rsid w:val="0009295B"/>
    <w:rsid w:val="00093E69"/>
    <w:rsid w:val="000956AE"/>
    <w:rsid w:val="000A6265"/>
    <w:rsid w:val="001006E2"/>
    <w:rsid w:val="00107533"/>
    <w:rsid w:val="00127DE0"/>
    <w:rsid w:val="00170AC7"/>
    <w:rsid w:val="001777B1"/>
    <w:rsid w:val="0018540A"/>
    <w:rsid w:val="001D56BD"/>
    <w:rsid w:val="001E3818"/>
    <w:rsid w:val="001E41B1"/>
    <w:rsid w:val="001E5DE9"/>
    <w:rsid w:val="0021284D"/>
    <w:rsid w:val="002161AC"/>
    <w:rsid w:val="00245134"/>
    <w:rsid w:val="002510E4"/>
    <w:rsid w:val="00261809"/>
    <w:rsid w:val="00270109"/>
    <w:rsid w:val="00284B39"/>
    <w:rsid w:val="002857EF"/>
    <w:rsid w:val="002B4784"/>
    <w:rsid w:val="002B7ED9"/>
    <w:rsid w:val="002D37C1"/>
    <w:rsid w:val="002D3B63"/>
    <w:rsid w:val="002E169C"/>
    <w:rsid w:val="00300BA5"/>
    <w:rsid w:val="00311124"/>
    <w:rsid w:val="00311E86"/>
    <w:rsid w:val="00315C17"/>
    <w:rsid w:val="003209A9"/>
    <w:rsid w:val="00336894"/>
    <w:rsid w:val="003460B5"/>
    <w:rsid w:val="00354047"/>
    <w:rsid w:val="00356927"/>
    <w:rsid w:val="00360726"/>
    <w:rsid w:val="0038197C"/>
    <w:rsid w:val="00382B51"/>
    <w:rsid w:val="00391FDB"/>
    <w:rsid w:val="0039443E"/>
    <w:rsid w:val="003B5233"/>
    <w:rsid w:val="003C1BED"/>
    <w:rsid w:val="003D3FC6"/>
    <w:rsid w:val="003F194B"/>
    <w:rsid w:val="00400DD6"/>
    <w:rsid w:val="00447DE0"/>
    <w:rsid w:val="00451ACF"/>
    <w:rsid w:val="00453D33"/>
    <w:rsid w:val="004811F0"/>
    <w:rsid w:val="00485068"/>
    <w:rsid w:val="004A1993"/>
    <w:rsid w:val="004B1BA3"/>
    <w:rsid w:val="004D05C4"/>
    <w:rsid w:val="004D1F1A"/>
    <w:rsid w:val="00503C42"/>
    <w:rsid w:val="00510334"/>
    <w:rsid w:val="005116F0"/>
    <w:rsid w:val="00527AB6"/>
    <w:rsid w:val="0055609C"/>
    <w:rsid w:val="00557667"/>
    <w:rsid w:val="00572F39"/>
    <w:rsid w:val="00591E0A"/>
    <w:rsid w:val="005D6435"/>
    <w:rsid w:val="005E55E6"/>
    <w:rsid w:val="005F256C"/>
    <w:rsid w:val="00647D9A"/>
    <w:rsid w:val="00663559"/>
    <w:rsid w:val="00672395"/>
    <w:rsid w:val="0067323C"/>
    <w:rsid w:val="006A5A87"/>
    <w:rsid w:val="006A5D17"/>
    <w:rsid w:val="006B038E"/>
    <w:rsid w:val="006C3C16"/>
    <w:rsid w:val="006D5643"/>
    <w:rsid w:val="0070492C"/>
    <w:rsid w:val="0070786A"/>
    <w:rsid w:val="00707885"/>
    <w:rsid w:val="00717C9E"/>
    <w:rsid w:val="00721E5D"/>
    <w:rsid w:val="007224AB"/>
    <w:rsid w:val="00740734"/>
    <w:rsid w:val="00743248"/>
    <w:rsid w:val="00764F41"/>
    <w:rsid w:val="0078076E"/>
    <w:rsid w:val="0078401C"/>
    <w:rsid w:val="00794284"/>
    <w:rsid w:val="007A511F"/>
    <w:rsid w:val="007B2B61"/>
    <w:rsid w:val="007C56AC"/>
    <w:rsid w:val="00816B6F"/>
    <w:rsid w:val="00822861"/>
    <w:rsid w:val="00827352"/>
    <w:rsid w:val="00847A39"/>
    <w:rsid w:val="00865F06"/>
    <w:rsid w:val="008667F3"/>
    <w:rsid w:val="008705A7"/>
    <w:rsid w:val="008A6684"/>
    <w:rsid w:val="008B4C93"/>
    <w:rsid w:val="008B6BD6"/>
    <w:rsid w:val="008B6D11"/>
    <w:rsid w:val="008D2492"/>
    <w:rsid w:val="008E00AD"/>
    <w:rsid w:val="008F3AC2"/>
    <w:rsid w:val="00901F48"/>
    <w:rsid w:val="00910FEE"/>
    <w:rsid w:val="009275BA"/>
    <w:rsid w:val="00946D87"/>
    <w:rsid w:val="00953E1A"/>
    <w:rsid w:val="0095721C"/>
    <w:rsid w:val="009625CB"/>
    <w:rsid w:val="00962EDE"/>
    <w:rsid w:val="009648BD"/>
    <w:rsid w:val="00977303"/>
    <w:rsid w:val="009807D1"/>
    <w:rsid w:val="00987548"/>
    <w:rsid w:val="00997CED"/>
    <w:rsid w:val="009A7F00"/>
    <w:rsid w:val="009D31B0"/>
    <w:rsid w:val="009F4C2C"/>
    <w:rsid w:val="00A0017B"/>
    <w:rsid w:val="00A00855"/>
    <w:rsid w:val="00A03825"/>
    <w:rsid w:val="00A13487"/>
    <w:rsid w:val="00A21CA9"/>
    <w:rsid w:val="00A22047"/>
    <w:rsid w:val="00A240FC"/>
    <w:rsid w:val="00A24227"/>
    <w:rsid w:val="00A33F86"/>
    <w:rsid w:val="00A36A4E"/>
    <w:rsid w:val="00A4034B"/>
    <w:rsid w:val="00A41923"/>
    <w:rsid w:val="00A6043D"/>
    <w:rsid w:val="00A6135D"/>
    <w:rsid w:val="00A75173"/>
    <w:rsid w:val="00A8301D"/>
    <w:rsid w:val="00A8363B"/>
    <w:rsid w:val="00A84A27"/>
    <w:rsid w:val="00A94E18"/>
    <w:rsid w:val="00AC19A6"/>
    <w:rsid w:val="00AC3BB5"/>
    <w:rsid w:val="00AF617D"/>
    <w:rsid w:val="00B00158"/>
    <w:rsid w:val="00B241F1"/>
    <w:rsid w:val="00B277DB"/>
    <w:rsid w:val="00B3611E"/>
    <w:rsid w:val="00B36B7D"/>
    <w:rsid w:val="00B41DB0"/>
    <w:rsid w:val="00B44150"/>
    <w:rsid w:val="00B453CB"/>
    <w:rsid w:val="00B648D6"/>
    <w:rsid w:val="00B6582A"/>
    <w:rsid w:val="00B72AF6"/>
    <w:rsid w:val="00BA1647"/>
    <w:rsid w:val="00BB69B0"/>
    <w:rsid w:val="00BB6BCC"/>
    <w:rsid w:val="00BD30DA"/>
    <w:rsid w:val="00BE158C"/>
    <w:rsid w:val="00C01BF2"/>
    <w:rsid w:val="00C01DDE"/>
    <w:rsid w:val="00C13EB7"/>
    <w:rsid w:val="00C25BB1"/>
    <w:rsid w:val="00C42FCC"/>
    <w:rsid w:val="00C512D7"/>
    <w:rsid w:val="00C562ED"/>
    <w:rsid w:val="00C80330"/>
    <w:rsid w:val="00C81558"/>
    <w:rsid w:val="00C815B1"/>
    <w:rsid w:val="00CA1556"/>
    <w:rsid w:val="00CC0F51"/>
    <w:rsid w:val="00CD3104"/>
    <w:rsid w:val="00CD6E88"/>
    <w:rsid w:val="00CE6286"/>
    <w:rsid w:val="00CF7DD1"/>
    <w:rsid w:val="00D000A4"/>
    <w:rsid w:val="00D0209F"/>
    <w:rsid w:val="00D31A9A"/>
    <w:rsid w:val="00D40C5B"/>
    <w:rsid w:val="00D5591D"/>
    <w:rsid w:val="00D62338"/>
    <w:rsid w:val="00D6667B"/>
    <w:rsid w:val="00D729DE"/>
    <w:rsid w:val="00D833F9"/>
    <w:rsid w:val="00D93007"/>
    <w:rsid w:val="00D9485F"/>
    <w:rsid w:val="00D9645C"/>
    <w:rsid w:val="00D976B6"/>
    <w:rsid w:val="00DB30D1"/>
    <w:rsid w:val="00DE6E09"/>
    <w:rsid w:val="00DF1935"/>
    <w:rsid w:val="00E32079"/>
    <w:rsid w:val="00E33BC3"/>
    <w:rsid w:val="00E56597"/>
    <w:rsid w:val="00E72028"/>
    <w:rsid w:val="00E7554B"/>
    <w:rsid w:val="00E831F4"/>
    <w:rsid w:val="00E8585F"/>
    <w:rsid w:val="00E861C6"/>
    <w:rsid w:val="00E93019"/>
    <w:rsid w:val="00E95ABC"/>
    <w:rsid w:val="00EC3AE1"/>
    <w:rsid w:val="00ED07DA"/>
    <w:rsid w:val="00ED1B10"/>
    <w:rsid w:val="00ED23DC"/>
    <w:rsid w:val="00EE4505"/>
    <w:rsid w:val="00EF088D"/>
    <w:rsid w:val="00EF5A34"/>
    <w:rsid w:val="00F114A6"/>
    <w:rsid w:val="00F126A8"/>
    <w:rsid w:val="00F1554C"/>
    <w:rsid w:val="00F226A9"/>
    <w:rsid w:val="00F474E3"/>
    <w:rsid w:val="00F52CB7"/>
    <w:rsid w:val="00F554DD"/>
    <w:rsid w:val="00F662DF"/>
    <w:rsid w:val="00F703E7"/>
    <w:rsid w:val="00F70824"/>
    <w:rsid w:val="00F77E46"/>
    <w:rsid w:val="00F90DAF"/>
    <w:rsid w:val="00F95C0B"/>
    <w:rsid w:val="00F97105"/>
    <w:rsid w:val="00F97859"/>
    <w:rsid w:val="00FC048B"/>
    <w:rsid w:val="00FF2297"/>
    <w:rsid w:val="00FF3E43"/>
    <w:rsid w:val="00FF5861"/>
    <w:rsid w:val="0BE2637D"/>
    <w:rsid w:val="0EC402E6"/>
    <w:rsid w:val="124A5E33"/>
    <w:rsid w:val="2A0879C0"/>
    <w:rsid w:val="352F4636"/>
    <w:rsid w:val="3C1C1EF2"/>
    <w:rsid w:val="5454646F"/>
    <w:rsid w:val="585A3B9B"/>
    <w:rsid w:val="606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6"/>
    <w:unhideWhenUsed/>
    <w:qFormat/>
    <w:uiPriority w:val="1"/>
    <w:pPr>
      <w:widowControl w:val="0"/>
      <w:autoSpaceDE w:val="0"/>
      <w:autoSpaceDN w:val="0"/>
      <w:spacing w:after="0" w:line="275" w:lineRule="exact"/>
      <w:ind w:left="821"/>
    </w:pPr>
    <w:rPr>
      <w:rFonts w:ascii="Times New Roman" w:hAnsi="Times New Roman" w:eastAsia="Times New Roman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link w:val="11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1">
    <w:name w:val="No Spacing Char"/>
    <w:basedOn w:val="2"/>
    <w:link w:val="10"/>
    <w:qFormat/>
    <w:uiPriority w:val="1"/>
    <w:rPr>
      <w:rFonts w:eastAsia="Times New Roman"/>
      <w:sz w:val="22"/>
      <w:szCs w:val="22"/>
      <w:lang w:val="en-US" w:eastAsia="en-US" w:bidi="ar-SA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Header Char"/>
    <w:basedOn w:val="2"/>
    <w:link w:val="7"/>
    <w:qFormat/>
    <w:uiPriority w:val="99"/>
    <w:rPr>
      <w:sz w:val="22"/>
      <w:szCs w:val="22"/>
    </w:rPr>
  </w:style>
  <w:style w:type="character" w:customStyle="1" w:styleId="14">
    <w:name w:val="Footer Char"/>
    <w:basedOn w:val="2"/>
    <w:link w:val="6"/>
    <w:qFormat/>
    <w:uiPriority w:val="99"/>
    <w:rPr>
      <w:sz w:val="22"/>
      <w:szCs w:val="22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zh-CN"/>
    </w:rPr>
  </w:style>
  <w:style w:type="character" w:customStyle="1" w:styleId="16">
    <w:name w:val="Body Text Char"/>
    <w:basedOn w:val="2"/>
    <w:link w:val="5"/>
    <w:qFormat/>
    <w:uiPriority w:val="1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A14EA-CF1F-43E6-A7EA-920338565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Casello*212</Company>
  <Pages>3</Pages>
  <Words>329</Words>
  <Characters>1876</Characters>
  <Lines>15</Lines>
  <Paragraphs>4</Paragraphs>
  <TotalTime>0</TotalTime>
  <ScaleCrop>false</ScaleCrop>
  <LinksUpToDate>false</LinksUpToDate>
  <CharactersWithSpaces>2201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2021-11-10T09:42:00Z</dcterms:created>
  <dc:creator>AjR_Fiandian@Nea</dc:creator>
  <cp:lastModifiedBy>Axioo</cp:lastModifiedBy>
  <dcterms:modified xsi:type="dcterms:W3CDTF">2022-08-10T05:09:20Z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34341C2990C046DD91B5CE97067AEF42</vt:lpwstr>
  </property>
</Properties>
</file>